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CEA8B"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 w14:paraId="7AF32A1B"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 w14:paraId="2DF8B830"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 w14:paraId="69E5C66C"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212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 w14:paraId="710BFF35"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60288;mso-width-relative:page;mso-height-relative:page;" filled="f" stroked="t" coordsize="21600,21600" o:gfxdata="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C+1ktYAAAAIAQAADwAAAAAAAAABACAAAAAiAAAAZHJzL2Rvd25yZXYu&#10;eG1sUEsBAhQAFAAAAAgAh07iQA+O/mP9AQAA9QMAAA4AAAAAAAAAAQAgAAAAJQEAAGRycy9lMm9E&#10;b2MueG1sUEsFBgAAAAAGAAYAWQEAAJQ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52F7853">
      <w:pPr>
        <w:jc w:val="center"/>
        <w:rPr>
          <w:rFonts w:hint="eastAsia"/>
          <w:sz w:val="28"/>
          <w:szCs w:val="28"/>
        </w:rPr>
      </w:pPr>
    </w:p>
    <w:p w14:paraId="1DE757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关于对</w:t>
      </w:r>
      <w:r>
        <w:rPr>
          <w:rFonts w:hint="default" w:ascii="方正小标宋简体" w:hAnsi="方正小标宋简体" w:eastAsia="方正小标宋简体" w:cs="方正小标宋简体"/>
          <w:spacing w:val="0"/>
          <w:szCs w:val="44"/>
          <w:lang w:val="en" w:eastAsia="zh-CN"/>
        </w:rPr>
        <w:t>何柏安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</w:t>
      </w:r>
      <w:r>
        <w:rPr>
          <w:rFonts w:hint="default" w:ascii="方正小标宋简体" w:hAnsi="方正小标宋简体" w:eastAsia="方正小标宋简体" w:cs="方正小标宋简体"/>
          <w:spacing w:val="0"/>
          <w:szCs w:val="44"/>
          <w:lang w:val="en"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bookmarkEnd w:id="0"/>
    <w:p w14:paraId="28BE42BB">
      <w:pPr>
        <w:snapToGrid w:val="0"/>
        <w:spacing w:before="0" w:beforeLines="0" w:afterLines="0" w:line="240" w:lineRule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</w:p>
    <w:p w14:paraId="70F6D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0"/>
          <w:lang w:val="en" w:eastAsia="zh-CN"/>
        </w:rPr>
        <w:t>何柏安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：</w:t>
      </w:r>
    </w:p>
    <w:p w14:paraId="529EA0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经查，广东粤骏私募证券投资基金管理有限公司（以下简称粤骏私募）在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下违规情形：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一是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向不合格投资者募集私募基金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投资者适当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性程序缺失；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未按照基金合同约定进行投资运作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 w14:paraId="4AC1E1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《私募投资基金监督管理暂行办法》（证监会令第105号，以下简称《私募办法》）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第十一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条第一款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第十六条第一款、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第二十条第一款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、第二十三条第七项，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《关于加强私募投资基金监管的若干规定》（证监会公告〔2020〕71号，以下简称《若干规定》）第六条第一款第一项、第九条第一款第八项，以及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《证券期货投资者适当性管理办法》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（证监会令第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号，经证监会令第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val="en-US" w:eastAsia="zh-CN"/>
        </w:rPr>
        <w:t>177号、第202号修正，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以下简称《适当性办法》）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instrText xml:space="preserve"> HYPERLINK "javascript:void(0)" </w:instrTex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第二十二条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第一项的规定。</w:t>
      </w:r>
    </w:p>
    <w:p w14:paraId="40B83D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你作为粤骏私募法定代表人、总经理，对上述违规行为负有直接责任。根据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《私募办法》第三十三条、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24"/>
          <w:shd w:val="clear"/>
          <w:lang w:eastAsia="zh-CN" w:bidi="ar-SA"/>
        </w:rPr>
        <w:t>《若干规定》第十三条第一款及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《适当性办法》第三十七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的规定，我局决定对你采取出具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警示函的行政监管措施。</w:t>
      </w:r>
    </w:p>
    <w:p w14:paraId="63EF4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你如果对本监督管理措施不服，可在收到本决定书之日起60日内向中国证券监督管理委员会提出行政复议申请；也可以在收到本决定书之日起6个月内向有管辖权的人民法院提</w:t>
      </w:r>
      <w:r>
        <w:rPr>
          <w:rFonts w:hint="eastAsia" w:ascii="仿宋_GB2312" w:hAnsi="仿宋_GB2312" w:eastAsia="仿宋_GB2312" w:cs="仿宋_GB2312"/>
          <w:sz w:val="32"/>
        </w:rPr>
        <w:t>起诉讼。复议与诉讼期间，上述监督管理措施不停止执行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 w14:paraId="79C405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06841D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3052FE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2A604AA9"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 w14:paraId="29D18FA7"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 w14:paraId="2F86704D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 w14:paraId="646C92FF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 w14:paraId="556FFF2D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 w14:paraId="2B60B509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 w14:paraId="510E6F9D">
      <w:pPr>
        <w:pStyle w:val="2"/>
        <w:rPr>
          <w:rFonts w:hint="eastAsia" w:ascii="黑体" w:eastAsia="黑体"/>
          <w:spacing w:val="8"/>
          <w:sz w:val="32"/>
          <w:szCs w:val="32"/>
        </w:rPr>
      </w:pPr>
    </w:p>
    <w:p w14:paraId="13B7D690">
      <w:pPr>
        <w:rPr>
          <w:rFonts w:hint="eastAsia" w:ascii="黑体" w:eastAsia="黑体"/>
          <w:spacing w:val="8"/>
          <w:sz w:val="32"/>
          <w:szCs w:val="32"/>
        </w:rPr>
      </w:pPr>
    </w:p>
    <w:p w14:paraId="6F039603">
      <w:pPr>
        <w:pStyle w:val="2"/>
        <w:rPr>
          <w:rFonts w:hint="eastAsia"/>
        </w:rPr>
      </w:pPr>
    </w:p>
    <w:p w14:paraId="410EB620"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18"/>
          <w:szCs w:val="18"/>
        </w:rPr>
      </w:pPr>
    </w:p>
    <w:p w14:paraId="0B8840D9"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证监</w:t>
      </w:r>
      <w:r>
        <w:rPr>
          <w:rFonts w:hint="eastAsia" w:ascii="仿宋_GB2312" w:eastAsia="仿宋_GB2312"/>
          <w:spacing w:val="8"/>
          <w:sz w:val="28"/>
        </w:rPr>
        <w:t>会市场二</w:t>
      </w:r>
      <w:r>
        <w:rPr>
          <w:rFonts w:hint="eastAsia" w:ascii="仿宋_GB2312" w:eastAsia="仿宋_GB2312"/>
          <w:spacing w:val="8"/>
          <w:sz w:val="28"/>
          <w:lang w:eastAsia="zh-CN"/>
        </w:rPr>
        <w:t>司</w:t>
      </w:r>
      <w:r>
        <w:rPr>
          <w:rFonts w:hint="eastAsia" w:ascii="仿宋_GB2312" w:eastAsia="仿宋_GB2312"/>
          <w:spacing w:val="8"/>
          <w:sz w:val="28"/>
        </w:rPr>
        <w:t>，</w:t>
      </w:r>
      <w:r>
        <w:rPr>
          <w:rFonts w:hint="eastAsia" w:ascii="仿宋_GB2312" w:eastAsia="仿宋_GB2312"/>
          <w:spacing w:val="8"/>
          <w:sz w:val="28"/>
          <w:lang w:eastAsia="zh-CN"/>
        </w:rPr>
        <w:t>法治司</w:t>
      </w:r>
      <w:r>
        <w:rPr>
          <w:rFonts w:hint="eastAsia" w:ascii="仿宋_GB2312" w:eastAsia="仿宋_GB2312"/>
          <w:spacing w:val="8"/>
          <w:sz w:val="28"/>
        </w:rPr>
        <w:t>；中国证券投资基金业协会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 w14:paraId="0574961E"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12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 w14:paraId="320A00F7">
      <w:pPr>
        <w:keepNext w:val="0"/>
        <w:keepLines w:val="0"/>
        <w:pageBreakBefore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  <w:vertAlign w:val="baseline"/>
        </w:rPr>
      </w:pPr>
    </w:p>
    <w:p w14:paraId="6F0E263E">
      <w:pPr>
        <w:pStyle w:val="2"/>
        <w:snapToGrid w:val="0"/>
        <w:spacing w:beforeLines="0" w:afterLines="0"/>
        <w:ind w:firstLine="0"/>
        <w:rPr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A6D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2BDE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2BDE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YxOTEwMmMzMDcwNjY5YjE1ZGUxMTRkN2Q3ZjAifQ=="/>
  </w:docVars>
  <w:rsids>
    <w:rsidRoot w:val="7ED8D104"/>
    <w:rsid w:val="2EEF9193"/>
    <w:rsid w:val="3FCE3393"/>
    <w:rsid w:val="47DE37D8"/>
    <w:rsid w:val="4CDFF874"/>
    <w:rsid w:val="5EB96F2F"/>
    <w:rsid w:val="6FFF9753"/>
    <w:rsid w:val="7BCF8C9B"/>
    <w:rsid w:val="7ED8D104"/>
    <w:rsid w:val="7F3E5862"/>
    <w:rsid w:val="DCDD64D2"/>
    <w:rsid w:val="F7BFB80E"/>
    <w:rsid w:val="FFF7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jc w:val="center"/>
    </w:pPr>
    <w:rPr>
      <w:rFonts w:ascii="Calibri" w:hAnsi="Calibri" w:eastAsia="黑体" w:cs="Times New Roman"/>
      <w:kern w:val="0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2024-02-23T22:23:00Z</dcterms:created>
  <dc:creator>林兰</dc:creator>
  <cp:lastModifiedBy>于晓雷</cp:lastModifiedBy>
  <dcterms:modified xsi:type="dcterms:W3CDTF">2024-12-20T10:09:22Z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91F5C1808785088ED2D164678515EA7D_42</vt:lpwstr>
  </property>
</Properties>
</file>